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5E5" w:rsidRPr="009E35E5" w:rsidRDefault="009E35E5" w:rsidP="002717D3">
      <w:pPr>
        <w:jc w:val="center"/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b/>
          <w:sz w:val="28"/>
          <w:szCs w:val="28"/>
        </w:rPr>
        <w:t xml:space="preserve">Темы </w:t>
      </w:r>
      <w:r w:rsidR="002717D3">
        <w:rPr>
          <w:rFonts w:ascii="Times New Roman" w:hAnsi="Times New Roman"/>
          <w:b/>
          <w:sz w:val="28"/>
          <w:szCs w:val="28"/>
        </w:rPr>
        <w:t>презентаций</w:t>
      </w:r>
    </w:p>
    <w:p w:rsidR="009E35E5" w:rsidRPr="009E35E5" w:rsidRDefault="009E35E5" w:rsidP="009E35E5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9E35E5">
        <w:rPr>
          <w:b/>
          <w:sz w:val="28"/>
          <w:szCs w:val="28"/>
        </w:rPr>
        <w:t xml:space="preserve">Выбор по последней  цифре вашей зачетной книжки.  Если последняя цифра 1, то вы выбираете 1 или11, или 21, или 31….и т.д. </w:t>
      </w:r>
    </w:p>
    <w:p w:rsidR="006417D2" w:rsidRPr="009E35E5" w:rsidRDefault="006417D2">
      <w:pPr>
        <w:rPr>
          <w:rFonts w:ascii="Times New Roman" w:hAnsi="Times New Roman"/>
          <w:sz w:val="28"/>
          <w:szCs w:val="28"/>
        </w:rPr>
      </w:pPr>
    </w:p>
    <w:p w:rsidR="009E35E5" w:rsidRPr="009E35E5" w:rsidRDefault="009E35E5" w:rsidP="009E35E5">
      <w:pPr>
        <w:numPr>
          <w:ilvl w:val="0"/>
          <w:numId w:val="3"/>
        </w:numPr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Судебное ораторское искусство в Древней Греции.</w:t>
      </w:r>
    </w:p>
    <w:p w:rsidR="009E35E5" w:rsidRPr="009E35E5" w:rsidRDefault="009E35E5" w:rsidP="009E35E5">
      <w:pPr>
        <w:numPr>
          <w:ilvl w:val="0"/>
          <w:numId w:val="3"/>
        </w:numPr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Развитие ораторского искусства в Древнем Риме.</w:t>
      </w:r>
    </w:p>
    <w:p w:rsidR="009E35E5" w:rsidRPr="009E35E5" w:rsidRDefault="009E35E5" w:rsidP="009E35E5">
      <w:pPr>
        <w:numPr>
          <w:ilvl w:val="0"/>
          <w:numId w:val="3"/>
        </w:numPr>
        <w:ind w:left="284" w:right="-1"/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Французское судебное красноречие.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Русское судебное красноречие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Язык, речь, речевая деятельность 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Общая характеристика риторики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Виды риторик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Понятие судебного красноречия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Судебная  речь в  Древнем Египте, Индии, Китае.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Ораторы античности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Из истории известных судебных процессов Франции.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Судебная речь в контексте реформы </w:t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t xml:space="preserve"> пол</w:t>
      </w:r>
      <w:proofErr w:type="gramStart"/>
      <w:r w:rsidRPr="009E35E5">
        <w:rPr>
          <w:rFonts w:ascii="Times New Roman" w:hAnsi="Times New Roman"/>
          <w:sz w:val="28"/>
          <w:szCs w:val="28"/>
        </w:rPr>
        <w:t>.</w:t>
      </w:r>
      <w:proofErr w:type="gramEnd"/>
      <w:r w:rsidRPr="009E35E5">
        <w:rPr>
          <w:rFonts w:ascii="Times New Roman" w:hAnsi="Times New Roman"/>
          <w:sz w:val="28"/>
          <w:szCs w:val="28"/>
        </w:rPr>
        <w:t xml:space="preserve"> </w:t>
      </w:r>
      <w:r w:rsidRPr="009E35E5">
        <w:rPr>
          <w:rFonts w:ascii="Times New Roman" w:hAnsi="Times New Roman"/>
          <w:sz w:val="28"/>
          <w:szCs w:val="28"/>
        </w:rPr>
        <w:sym w:font="Symbol" w:char="F043"/>
      </w:r>
      <w:r w:rsidRPr="009E35E5">
        <w:rPr>
          <w:rFonts w:ascii="Times New Roman" w:hAnsi="Times New Roman"/>
          <w:sz w:val="28"/>
          <w:szCs w:val="28"/>
        </w:rPr>
        <w:sym w:font="Symbol" w:char="F049"/>
      </w:r>
      <w:r w:rsidRPr="009E35E5">
        <w:rPr>
          <w:rFonts w:ascii="Times New Roman" w:hAnsi="Times New Roman"/>
          <w:sz w:val="28"/>
          <w:szCs w:val="28"/>
        </w:rPr>
        <w:sym w:font="Symbol" w:char="F043"/>
      </w: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35E5">
        <w:rPr>
          <w:rFonts w:ascii="Times New Roman" w:hAnsi="Times New Roman"/>
          <w:sz w:val="28"/>
          <w:szCs w:val="28"/>
        </w:rPr>
        <w:t>в</w:t>
      </w:r>
      <w:proofErr w:type="gramEnd"/>
      <w:r w:rsidRPr="009E35E5">
        <w:rPr>
          <w:rFonts w:ascii="Times New Roman" w:hAnsi="Times New Roman"/>
          <w:sz w:val="28"/>
          <w:szCs w:val="28"/>
        </w:rPr>
        <w:t>ека Российской империи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Судебные ораторы России.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proofErr w:type="spellStart"/>
      <w:r w:rsidRPr="009E35E5">
        <w:rPr>
          <w:rFonts w:ascii="Times New Roman" w:hAnsi="Times New Roman"/>
          <w:sz w:val="28"/>
          <w:szCs w:val="28"/>
        </w:rPr>
        <w:t>В.Д.Спасович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- король адвокатуры.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5E5">
        <w:rPr>
          <w:rFonts w:ascii="Times New Roman" w:hAnsi="Times New Roman"/>
          <w:sz w:val="28"/>
          <w:szCs w:val="28"/>
        </w:rPr>
        <w:t>Карабчевский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Н.П. -  красноречивый адвокат.   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Общая характеристика суда биев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Ораторское искусство биев трех жузов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Толе, </w:t>
      </w:r>
      <w:proofErr w:type="spellStart"/>
      <w:r w:rsidRPr="009E35E5">
        <w:rPr>
          <w:rFonts w:ascii="Times New Roman" w:hAnsi="Times New Roman"/>
          <w:sz w:val="28"/>
          <w:szCs w:val="28"/>
        </w:rPr>
        <w:t>Казыбек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E35E5">
        <w:rPr>
          <w:rFonts w:ascii="Times New Roman" w:hAnsi="Times New Roman"/>
          <w:sz w:val="28"/>
          <w:szCs w:val="28"/>
        </w:rPr>
        <w:t>Айтеке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35E5">
        <w:rPr>
          <w:rFonts w:ascii="Times New Roman" w:hAnsi="Times New Roman"/>
          <w:sz w:val="28"/>
          <w:szCs w:val="28"/>
        </w:rPr>
        <w:t>–и</w:t>
      </w:r>
      <w:proofErr w:type="gramEnd"/>
      <w:r w:rsidRPr="009E35E5">
        <w:rPr>
          <w:rFonts w:ascii="Times New Roman" w:hAnsi="Times New Roman"/>
          <w:sz w:val="28"/>
          <w:szCs w:val="28"/>
        </w:rPr>
        <w:t xml:space="preserve">звестные </w:t>
      </w:r>
      <w:proofErr w:type="spellStart"/>
      <w:r w:rsidRPr="009E35E5">
        <w:rPr>
          <w:rFonts w:ascii="Times New Roman" w:hAnsi="Times New Roman"/>
          <w:sz w:val="28"/>
          <w:szCs w:val="28"/>
        </w:rPr>
        <w:t>бии</w:t>
      </w:r>
      <w:proofErr w:type="spellEnd"/>
      <w:r w:rsidRPr="009E35E5">
        <w:rPr>
          <w:rFonts w:ascii="Times New Roman" w:hAnsi="Times New Roman"/>
          <w:sz w:val="28"/>
          <w:szCs w:val="28"/>
        </w:rPr>
        <w:t xml:space="preserve"> казахского народа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Характеристика техники речи.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Интонационно-выразительные средства речи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Чистота и правильность речи.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Основные понятия теории ораторского мастерства</w:t>
      </w:r>
    </w:p>
    <w:p w:rsid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Подготовка публичного выступления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Композиция выступления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Доказательства в судебной речи.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 xml:space="preserve"> Логические основы убедительности судебной речи.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</w:rPr>
        <w:t>Психолого-риторические аспекты убеждения.</w:t>
      </w:r>
    </w:p>
    <w:p w:rsidR="009E35E5" w:rsidRPr="009E35E5" w:rsidRDefault="009E35E5" w:rsidP="009E35E5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</w:rPr>
        <w:t xml:space="preserve">Понятие и виды судебной речи. </w:t>
      </w:r>
    </w:p>
    <w:p w:rsidR="009E35E5" w:rsidRPr="009E35E5" w:rsidRDefault="009E35E5" w:rsidP="009E35E5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</w:rPr>
        <w:t xml:space="preserve"> </w:t>
      </w:r>
      <w:r w:rsidRPr="009E35E5">
        <w:rPr>
          <w:rFonts w:ascii="Times New Roman" w:hAnsi="Times New Roman"/>
          <w:sz w:val="28"/>
          <w:szCs w:val="28"/>
          <w:lang w:val="kk-KZ"/>
        </w:rPr>
        <w:t>Судебная</w:t>
      </w:r>
      <w:r w:rsidRPr="009E35E5">
        <w:rPr>
          <w:rFonts w:ascii="Times New Roman" w:hAnsi="Times New Roman"/>
          <w:sz w:val="28"/>
          <w:szCs w:val="28"/>
        </w:rPr>
        <w:t xml:space="preserve"> речь</w:t>
      </w:r>
      <w:r w:rsidRPr="009E35E5">
        <w:rPr>
          <w:rFonts w:ascii="Times New Roman" w:hAnsi="Times New Roman"/>
          <w:sz w:val="28"/>
          <w:szCs w:val="28"/>
          <w:lang w:val="kk-KZ"/>
        </w:rPr>
        <w:t xml:space="preserve"> в советской практике судопроизводства в 20-60гг.</w:t>
      </w:r>
    </w:p>
    <w:p w:rsidR="009E35E5" w:rsidRPr="009E35E5" w:rsidRDefault="009E35E5" w:rsidP="009E35E5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kk-KZ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 xml:space="preserve"> Судебная</w:t>
      </w:r>
      <w:r w:rsidRPr="009E35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35E5">
        <w:rPr>
          <w:rFonts w:ascii="Times New Roman" w:hAnsi="Times New Roman"/>
          <w:sz w:val="28"/>
          <w:szCs w:val="28"/>
        </w:rPr>
        <w:t>реч</w:t>
      </w:r>
      <w:proofErr w:type="spellEnd"/>
      <w:r w:rsidRPr="009E35E5">
        <w:rPr>
          <w:rFonts w:ascii="Times New Roman" w:hAnsi="Times New Roman"/>
          <w:sz w:val="28"/>
          <w:szCs w:val="28"/>
          <w:lang w:val="kk-KZ"/>
        </w:rPr>
        <w:t>и юристов в практике судопроизводства в 70-80-х годов.</w:t>
      </w:r>
    </w:p>
    <w:p w:rsidR="009E35E5" w:rsidRPr="009E35E5" w:rsidRDefault="009E35E5" w:rsidP="009E35E5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z w:val="28"/>
          <w:szCs w:val="28"/>
          <w:lang w:val="kk-KZ"/>
        </w:rPr>
        <w:t>Судебная речь в условиях американского права и судопроизводства.</w:t>
      </w:r>
    </w:p>
    <w:p w:rsidR="009E35E5" w:rsidRPr="009E35E5" w:rsidRDefault="009E35E5" w:rsidP="009E35E5">
      <w:pPr>
        <w:pStyle w:val="a3"/>
        <w:widowControl w:val="0"/>
        <w:numPr>
          <w:ilvl w:val="0"/>
          <w:numId w:val="3"/>
        </w:numPr>
        <w:jc w:val="both"/>
        <w:rPr>
          <w:rFonts w:ascii="Times New Roman" w:hAnsi="Times New Roman"/>
          <w:snapToGrid w:val="0"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Дело братьев Скитских</w:t>
      </w:r>
    </w:p>
    <w:p w:rsidR="009E35E5" w:rsidRPr="009E35E5" w:rsidRDefault="009E35E5" w:rsidP="009E35E5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Дело Засулич</w:t>
      </w:r>
    </w:p>
    <w:p w:rsidR="009E35E5" w:rsidRPr="009E35E5" w:rsidRDefault="009E35E5" w:rsidP="009E35E5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 xml:space="preserve">Дело </w:t>
      </w:r>
      <w:proofErr w:type="spellStart"/>
      <w:r w:rsidRPr="009E35E5">
        <w:rPr>
          <w:rFonts w:ascii="Times New Roman" w:hAnsi="Times New Roman"/>
          <w:snapToGrid w:val="0"/>
          <w:sz w:val="28"/>
          <w:szCs w:val="28"/>
        </w:rPr>
        <w:t>Рыбаковской</w:t>
      </w:r>
      <w:proofErr w:type="spellEnd"/>
    </w:p>
    <w:p w:rsidR="009E35E5" w:rsidRPr="009E35E5" w:rsidRDefault="009E35E5" w:rsidP="009E35E5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РЕЧЬ В ГОДОВЩИНУ ИЗДАНИЯ НОВЫХ СУДЕБНЫХ УСТАВОВ</w:t>
      </w:r>
    </w:p>
    <w:p w:rsidR="009E35E5" w:rsidRPr="009E35E5" w:rsidRDefault="009E35E5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9E35E5">
        <w:rPr>
          <w:rFonts w:ascii="Times New Roman" w:hAnsi="Times New Roman"/>
          <w:snapToGrid w:val="0"/>
          <w:sz w:val="28"/>
          <w:szCs w:val="28"/>
        </w:rPr>
        <w:t>Речь Ф. Н. Плевако о Судебных Уставах</w:t>
      </w:r>
    </w:p>
    <w:p w:rsidR="009E35E5" w:rsidRPr="00EC193C" w:rsidRDefault="009E35E5" w:rsidP="00EC193C">
      <w:pPr>
        <w:pStyle w:val="1"/>
        <w:numPr>
          <w:ilvl w:val="0"/>
          <w:numId w:val="3"/>
        </w:numPr>
        <w:jc w:val="both"/>
        <w:rPr>
          <w:b w:val="0"/>
        </w:rPr>
      </w:pPr>
      <w:bookmarkStart w:id="0" w:name="_Toc120559285"/>
      <w:r w:rsidRPr="00EC193C">
        <w:rPr>
          <w:b w:val="0"/>
        </w:rPr>
        <w:t xml:space="preserve">Коммуникационный процесс: вопросно-ответная форма </w:t>
      </w:r>
      <w:bookmarkEnd w:id="0"/>
      <w:r w:rsidR="00EC193C" w:rsidRPr="00EC193C">
        <w:rPr>
          <w:b w:val="0"/>
        </w:rPr>
        <w:t>речевой коммуникации</w:t>
      </w:r>
    </w:p>
    <w:p w:rsidR="009E35E5" w:rsidRPr="00EC193C" w:rsidRDefault="00EC193C" w:rsidP="009E35E5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Деловое общение и его виды.</w:t>
      </w:r>
    </w:p>
    <w:sectPr w:rsidR="009E35E5" w:rsidRPr="00EC193C" w:rsidSect="00641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4B7"/>
    <w:multiLevelType w:val="hybridMultilevel"/>
    <w:tmpl w:val="20AC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F5852"/>
    <w:multiLevelType w:val="hybridMultilevel"/>
    <w:tmpl w:val="01CC4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E130F"/>
    <w:multiLevelType w:val="hybridMultilevel"/>
    <w:tmpl w:val="8676DC82"/>
    <w:lvl w:ilvl="0" w:tplc="EAE60BA2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ascii="Times New Roman" w:eastAsia="Times New Roman" w:hAnsi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3964FC4"/>
    <w:multiLevelType w:val="hybridMultilevel"/>
    <w:tmpl w:val="5546B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F7228"/>
    <w:multiLevelType w:val="hybridMultilevel"/>
    <w:tmpl w:val="FC24B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6C3030"/>
    <w:multiLevelType w:val="hybridMultilevel"/>
    <w:tmpl w:val="FD80D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A519F"/>
    <w:multiLevelType w:val="hybridMultilevel"/>
    <w:tmpl w:val="EDD46FCA"/>
    <w:lvl w:ilvl="0" w:tplc="5DACEA5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3B08D0"/>
    <w:multiLevelType w:val="singleLevel"/>
    <w:tmpl w:val="A604823A"/>
    <w:lvl w:ilvl="0">
      <w:start w:val="1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bCs w:val="0"/>
      </w:rPr>
    </w:lvl>
  </w:abstractNum>
  <w:abstractNum w:abstractNumId="8">
    <w:nsid w:val="5BE248F3"/>
    <w:multiLevelType w:val="hybridMultilevel"/>
    <w:tmpl w:val="C19C1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F1391"/>
    <w:multiLevelType w:val="hybridMultilevel"/>
    <w:tmpl w:val="BB50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330A6"/>
    <w:multiLevelType w:val="hybridMultilevel"/>
    <w:tmpl w:val="38405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C7C7B"/>
    <w:multiLevelType w:val="singleLevel"/>
    <w:tmpl w:val="BC3CD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7075799E"/>
    <w:multiLevelType w:val="hybridMultilevel"/>
    <w:tmpl w:val="048C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1"/>
    <w:lvlOverride w:ilvl="0">
      <w:startOverride w:val="1"/>
    </w:lvlOverride>
  </w:num>
  <w:num w:numId="4">
    <w:abstractNumId w:val="3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5E5"/>
    <w:rsid w:val="002717D3"/>
    <w:rsid w:val="00357AA1"/>
    <w:rsid w:val="006417D2"/>
    <w:rsid w:val="009E35E5"/>
    <w:rsid w:val="00EC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E35E5"/>
    <w:pPr>
      <w:keepNext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35E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9E35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E35E5"/>
    <w:pPr>
      <w:ind w:left="720"/>
      <w:contextualSpacing/>
    </w:pPr>
  </w:style>
  <w:style w:type="paragraph" w:styleId="21">
    <w:name w:val="toc 2"/>
    <w:basedOn w:val="a"/>
    <w:next w:val="a"/>
    <w:autoRedefine/>
    <w:semiHidden/>
    <w:rsid w:val="009E35E5"/>
    <w:pPr>
      <w:ind w:left="280"/>
    </w:pPr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9E35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4</cp:revision>
  <dcterms:created xsi:type="dcterms:W3CDTF">2013-11-27T07:56:00Z</dcterms:created>
  <dcterms:modified xsi:type="dcterms:W3CDTF">2013-12-09T02:52:00Z</dcterms:modified>
</cp:coreProperties>
</file>